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4E2" w:rsidRDefault="005034E2" w:rsidP="005034E2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702E53A1" wp14:editId="3C4B43CB">
            <wp:extent cx="517525" cy="647065"/>
            <wp:effectExtent l="0" t="0" r="0" b="635"/>
            <wp:docPr id="35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4E2" w:rsidRDefault="005034E2" w:rsidP="005034E2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p w:rsidR="005034E2" w:rsidRDefault="005034E2" w:rsidP="005034E2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5034E2" w:rsidRDefault="005034E2" w:rsidP="00503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5034E2" w:rsidRDefault="005034E2" w:rsidP="005034E2">
      <w:pPr>
        <w:jc w:val="center"/>
        <w:rPr>
          <w:sz w:val="28"/>
          <w:szCs w:val="28"/>
        </w:rPr>
      </w:pPr>
    </w:p>
    <w:p w:rsidR="005034E2" w:rsidRDefault="005034E2" w:rsidP="005034E2">
      <w:pPr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5034E2" w:rsidRDefault="005034E2" w:rsidP="005034E2">
      <w:pPr>
        <w:rPr>
          <w:bCs/>
        </w:rPr>
      </w:pPr>
      <w:r>
        <w:rPr>
          <w:bCs/>
        </w:rPr>
        <w:t>« 20 » жовтня 2020 року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№ 796</w:t>
      </w:r>
    </w:p>
    <w:p w:rsidR="005034E2" w:rsidRDefault="005034E2" w:rsidP="005034E2">
      <w:pPr>
        <w:rPr>
          <w:b/>
          <w:bCs/>
          <w:sz w:val="22"/>
          <w:szCs w:val="22"/>
        </w:rPr>
      </w:pPr>
    </w:p>
    <w:p w:rsidR="005034E2" w:rsidRDefault="005034E2" w:rsidP="005034E2">
      <w:pPr>
        <w:ind w:right="340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 визначення місця проживання малолітньої дитини </w:t>
      </w:r>
      <w:r>
        <w:rPr>
          <w:b/>
        </w:rPr>
        <w:t>***</w:t>
      </w:r>
      <w:r>
        <w:rPr>
          <w:b/>
          <w:sz w:val="22"/>
          <w:szCs w:val="22"/>
        </w:rPr>
        <w:t>.</w:t>
      </w:r>
    </w:p>
    <w:p w:rsidR="005034E2" w:rsidRDefault="005034E2" w:rsidP="005034E2">
      <w:pPr>
        <w:rPr>
          <w:b/>
          <w:sz w:val="22"/>
          <w:szCs w:val="22"/>
        </w:rPr>
      </w:pPr>
    </w:p>
    <w:p w:rsidR="005034E2" w:rsidRDefault="005034E2" w:rsidP="005034E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Розглянувши заяву громадянина </w:t>
      </w:r>
      <w:r>
        <w:rPr>
          <w:b/>
        </w:rPr>
        <w:t>***</w:t>
      </w:r>
      <w:r>
        <w:rPr>
          <w:sz w:val="22"/>
          <w:szCs w:val="22"/>
        </w:rPr>
        <w:t xml:space="preserve">, який проживає за адресою: Київська область, м. Буча, </w:t>
      </w:r>
      <w:r>
        <w:rPr>
          <w:b/>
        </w:rPr>
        <w:t>***</w:t>
      </w:r>
      <w:r>
        <w:rPr>
          <w:sz w:val="22"/>
          <w:szCs w:val="22"/>
        </w:rPr>
        <w:t xml:space="preserve">, з проханням визначити місце проживання неповнолітньої дитини </w:t>
      </w:r>
      <w:r>
        <w:rPr>
          <w:b/>
        </w:rPr>
        <w:t>***</w:t>
      </w:r>
      <w:r>
        <w:rPr>
          <w:sz w:val="22"/>
          <w:szCs w:val="22"/>
        </w:rPr>
        <w:t xml:space="preserve">, разом з ним за вищевказаною адресою. Мати дитини, громадянка </w:t>
      </w:r>
      <w:r>
        <w:rPr>
          <w:b/>
        </w:rPr>
        <w:t xml:space="preserve">*** </w:t>
      </w:r>
      <w:r>
        <w:rPr>
          <w:sz w:val="22"/>
          <w:szCs w:val="22"/>
        </w:rPr>
        <w:t xml:space="preserve">не була присутня на засіданні комісії з питань захисту прав дитини та категорично заперечувала щодо визначення місця проживання дитини з батьком. Комісією з питань захисту прав дитини було встановлено, що малолітня дитина </w:t>
      </w:r>
      <w:r>
        <w:rPr>
          <w:b/>
        </w:rPr>
        <w:t>***</w:t>
      </w:r>
      <w:r>
        <w:rPr>
          <w:sz w:val="22"/>
          <w:szCs w:val="22"/>
        </w:rPr>
        <w:t xml:space="preserve"> постійно проживає з батьком в м. Буча.</w:t>
      </w:r>
    </w:p>
    <w:p w:rsidR="005034E2" w:rsidRDefault="005034E2" w:rsidP="005034E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Прийнявши до уваги думку комісії з питань захисту прав дитини, врахувавши думку дитини та її прихильність до кожного з батьків, ставлення кожного з батьків до виховання дитини, керуючись п. 72 Постанови КМУ № 866 «Питання діяльності органів опіки та піклування, пов′язаної із захистом прав дитини»,</w:t>
      </w:r>
      <w:r>
        <w:t xml:space="preserve"> </w:t>
      </w:r>
      <w:r>
        <w:rPr>
          <w:sz w:val="22"/>
          <w:szCs w:val="22"/>
        </w:rPr>
        <w:t>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5034E2" w:rsidRDefault="005034E2" w:rsidP="005034E2">
      <w:pPr>
        <w:jc w:val="both"/>
        <w:rPr>
          <w:sz w:val="22"/>
          <w:szCs w:val="22"/>
        </w:rPr>
      </w:pPr>
    </w:p>
    <w:p w:rsidR="005034E2" w:rsidRDefault="005034E2" w:rsidP="005034E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5034E2" w:rsidRDefault="005034E2" w:rsidP="005034E2">
      <w:pPr>
        <w:jc w:val="both"/>
        <w:rPr>
          <w:b/>
          <w:sz w:val="22"/>
          <w:szCs w:val="22"/>
        </w:rPr>
      </w:pPr>
    </w:p>
    <w:p w:rsidR="005034E2" w:rsidRDefault="005034E2" w:rsidP="005034E2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Визначити місце проживання малолітнього </w:t>
      </w:r>
      <w:r>
        <w:rPr>
          <w:b/>
        </w:rPr>
        <w:t>***</w:t>
      </w:r>
      <w:r>
        <w:rPr>
          <w:sz w:val="22"/>
          <w:szCs w:val="22"/>
        </w:rPr>
        <w:t xml:space="preserve">, разом з батьком, громадянином </w:t>
      </w:r>
      <w:r>
        <w:rPr>
          <w:b/>
        </w:rPr>
        <w:t>***</w:t>
      </w:r>
      <w:r>
        <w:rPr>
          <w:sz w:val="22"/>
          <w:szCs w:val="22"/>
        </w:rPr>
        <w:t xml:space="preserve">, за адресою: Київська область, м. Буча, </w:t>
      </w:r>
      <w:r>
        <w:rPr>
          <w:b/>
        </w:rPr>
        <w:t>***</w:t>
      </w:r>
      <w:r>
        <w:rPr>
          <w:sz w:val="22"/>
          <w:szCs w:val="22"/>
        </w:rPr>
        <w:t>, де він постійно проживає, та затвердити відповідний висновок служби у справах дітей та сім’ї Бучанської міської ради про визначення місця проживання дитини (Додаток).</w:t>
      </w:r>
    </w:p>
    <w:p w:rsidR="005034E2" w:rsidRDefault="005034E2" w:rsidP="005034E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Зобов'язати батьків дитини громадянина </w:t>
      </w:r>
      <w:r>
        <w:rPr>
          <w:b/>
        </w:rPr>
        <w:t xml:space="preserve">*** </w:t>
      </w:r>
      <w:r>
        <w:rPr>
          <w:sz w:val="22"/>
          <w:szCs w:val="22"/>
        </w:rPr>
        <w:t xml:space="preserve">та громадянку </w:t>
      </w:r>
      <w:r>
        <w:rPr>
          <w:b/>
        </w:rPr>
        <w:t>***</w:t>
      </w:r>
      <w:r>
        <w:rPr>
          <w:sz w:val="22"/>
          <w:szCs w:val="22"/>
        </w:rPr>
        <w:t xml:space="preserve"> належним чином виконувати свої батьківські обов'язки по відношенню до дитини, та не перешкоджати один одному в участі у її вихованні та утриманні.</w:t>
      </w:r>
    </w:p>
    <w:p w:rsidR="005034E2" w:rsidRDefault="005034E2" w:rsidP="005034E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5034E2" w:rsidRDefault="005034E2" w:rsidP="005034E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Контроль за виконанням даного рішення покласти на заступника міського голови з  соціально-гуманітарних питань, С.А. </w:t>
      </w:r>
      <w:proofErr w:type="spellStart"/>
      <w:r>
        <w:rPr>
          <w:sz w:val="22"/>
          <w:szCs w:val="22"/>
        </w:rPr>
        <w:t>Шепетька</w:t>
      </w:r>
      <w:proofErr w:type="spellEnd"/>
      <w:r>
        <w:rPr>
          <w:sz w:val="22"/>
          <w:szCs w:val="22"/>
        </w:rPr>
        <w:t>.</w:t>
      </w:r>
    </w:p>
    <w:p w:rsidR="005034E2" w:rsidRDefault="005034E2" w:rsidP="005034E2">
      <w:pPr>
        <w:jc w:val="both"/>
        <w:rPr>
          <w:b/>
        </w:rPr>
      </w:pPr>
    </w:p>
    <w:p w:rsidR="005034E2" w:rsidRDefault="005034E2" w:rsidP="005034E2">
      <w:pPr>
        <w:jc w:val="both"/>
        <w:rPr>
          <w:b/>
        </w:rPr>
      </w:pPr>
    </w:p>
    <w:p w:rsidR="005034E2" w:rsidRDefault="005034E2" w:rsidP="005034E2">
      <w:pPr>
        <w:jc w:val="both"/>
        <w:rPr>
          <w:b/>
        </w:rPr>
      </w:pPr>
    </w:p>
    <w:p w:rsidR="005034E2" w:rsidRDefault="005034E2" w:rsidP="005034E2">
      <w:pPr>
        <w:jc w:val="both"/>
        <w:rPr>
          <w:b/>
          <w:bCs/>
          <w:sz w:val="22"/>
          <w:szCs w:val="22"/>
        </w:rPr>
      </w:pPr>
      <w:r w:rsidRPr="00AE1DB9">
        <w:rPr>
          <w:b/>
          <w:bCs/>
          <w:sz w:val="22"/>
          <w:szCs w:val="22"/>
        </w:rPr>
        <w:t>В.о. міського голови</w:t>
      </w:r>
      <w:r w:rsidRPr="00AE1DB9">
        <w:rPr>
          <w:b/>
          <w:bCs/>
          <w:sz w:val="22"/>
          <w:szCs w:val="22"/>
        </w:rPr>
        <w:tab/>
      </w:r>
      <w:r w:rsidRPr="00AE1DB9">
        <w:rPr>
          <w:b/>
          <w:bCs/>
          <w:sz w:val="22"/>
          <w:szCs w:val="22"/>
        </w:rPr>
        <w:tab/>
      </w:r>
      <w:r w:rsidRPr="00AE1DB9">
        <w:rPr>
          <w:b/>
          <w:bCs/>
          <w:sz w:val="22"/>
          <w:szCs w:val="22"/>
        </w:rPr>
        <w:tab/>
      </w:r>
      <w:r w:rsidRPr="00AE1DB9">
        <w:rPr>
          <w:b/>
          <w:bCs/>
          <w:sz w:val="22"/>
          <w:szCs w:val="22"/>
        </w:rPr>
        <w:tab/>
      </w:r>
      <w:r w:rsidRPr="00AE1DB9">
        <w:rPr>
          <w:b/>
          <w:bCs/>
          <w:sz w:val="22"/>
          <w:szCs w:val="22"/>
        </w:rPr>
        <w:tab/>
      </w:r>
      <w:r w:rsidRPr="00AE1DB9">
        <w:rPr>
          <w:b/>
          <w:bCs/>
          <w:sz w:val="22"/>
          <w:szCs w:val="22"/>
        </w:rPr>
        <w:tab/>
      </w:r>
      <w:r w:rsidRPr="00AE1DB9">
        <w:rPr>
          <w:b/>
          <w:bCs/>
          <w:sz w:val="22"/>
          <w:szCs w:val="22"/>
        </w:rPr>
        <w:tab/>
      </w:r>
      <w:r w:rsidRPr="00AE1DB9">
        <w:rPr>
          <w:b/>
          <w:bCs/>
          <w:sz w:val="22"/>
          <w:szCs w:val="22"/>
        </w:rPr>
        <w:tab/>
        <w:t xml:space="preserve">Т.О. </w:t>
      </w:r>
      <w:proofErr w:type="spellStart"/>
      <w:r w:rsidRPr="00AE1DB9">
        <w:rPr>
          <w:b/>
          <w:bCs/>
          <w:sz w:val="22"/>
          <w:szCs w:val="22"/>
        </w:rPr>
        <w:t>Шаправський</w:t>
      </w:r>
      <w:proofErr w:type="spellEnd"/>
    </w:p>
    <w:p w:rsidR="005034E2" w:rsidRDefault="005034E2" w:rsidP="005034E2">
      <w:pPr>
        <w:jc w:val="both"/>
        <w:rPr>
          <w:b/>
          <w:sz w:val="22"/>
          <w:szCs w:val="22"/>
        </w:rPr>
      </w:pPr>
    </w:p>
    <w:p w:rsidR="005034E2" w:rsidRDefault="005034E2" w:rsidP="005034E2">
      <w:pPr>
        <w:ind w:left="360" w:hanging="3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 з</w:t>
      </w:r>
    </w:p>
    <w:p w:rsidR="005034E2" w:rsidRDefault="005034E2" w:rsidP="005034E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соціально-гуманітарних питань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С.А. </w:t>
      </w:r>
      <w:proofErr w:type="spellStart"/>
      <w:r>
        <w:rPr>
          <w:b/>
          <w:bCs/>
          <w:sz w:val="22"/>
          <w:szCs w:val="22"/>
        </w:rPr>
        <w:t>Шепетько</w:t>
      </w:r>
      <w:proofErr w:type="spellEnd"/>
    </w:p>
    <w:p w:rsidR="005034E2" w:rsidRDefault="005034E2" w:rsidP="005034E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5034E2" w:rsidRDefault="005034E2" w:rsidP="005034E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В. о. к</w:t>
      </w:r>
      <w:r w:rsidRPr="00544329">
        <w:rPr>
          <w:b/>
          <w:bCs/>
          <w:sz w:val="22"/>
          <w:szCs w:val="22"/>
        </w:rPr>
        <w:t>еруюч</w:t>
      </w:r>
      <w:r>
        <w:rPr>
          <w:b/>
          <w:bCs/>
          <w:sz w:val="22"/>
          <w:szCs w:val="22"/>
        </w:rPr>
        <w:t xml:space="preserve">ого </w:t>
      </w:r>
      <w:r w:rsidRPr="00544329">
        <w:rPr>
          <w:b/>
          <w:bCs/>
          <w:sz w:val="22"/>
          <w:szCs w:val="22"/>
        </w:rPr>
        <w:t>справами</w:t>
      </w:r>
      <w:r w:rsidRPr="00544329">
        <w:rPr>
          <w:b/>
          <w:bCs/>
          <w:sz w:val="22"/>
          <w:szCs w:val="22"/>
        </w:rPr>
        <w:tab/>
      </w:r>
      <w:r w:rsidRPr="00544329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О.Ф. </w:t>
      </w:r>
      <w:proofErr w:type="spellStart"/>
      <w:r>
        <w:rPr>
          <w:b/>
          <w:bCs/>
          <w:sz w:val="22"/>
          <w:szCs w:val="22"/>
        </w:rPr>
        <w:t>Пронько</w:t>
      </w:r>
      <w:proofErr w:type="spellEnd"/>
      <w:r>
        <w:rPr>
          <w:b/>
          <w:bCs/>
          <w:sz w:val="22"/>
          <w:szCs w:val="22"/>
        </w:rPr>
        <w:t xml:space="preserve"> </w:t>
      </w:r>
    </w:p>
    <w:p w:rsidR="005034E2" w:rsidRDefault="005034E2" w:rsidP="005034E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</w:p>
    <w:p w:rsidR="005034E2" w:rsidRDefault="005034E2" w:rsidP="005034E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Погоджено:</w:t>
      </w:r>
    </w:p>
    <w:p w:rsidR="005034E2" w:rsidRDefault="005034E2" w:rsidP="005034E2">
      <w:pPr>
        <w:tabs>
          <w:tab w:val="left" w:pos="6480"/>
          <w:tab w:val="left" w:pos="7088"/>
        </w:tabs>
        <w:rPr>
          <w:b/>
          <w:sz w:val="22"/>
          <w:szCs w:val="22"/>
        </w:rPr>
      </w:pPr>
      <w:r>
        <w:rPr>
          <w:sz w:val="22"/>
          <w:szCs w:val="22"/>
        </w:rPr>
        <w:t>Начальник юридичного відділу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М.С. </w:t>
      </w:r>
      <w:proofErr w:type="spellStart"/>
      <w:r>
        <w:rPr>
          <w:b/>
          <w:sz w:val="22"/>
          <w:szCs w:val="22"/>
        </w:rPr>
        <w:t>Бєляков</w:t>
      </w:r>
      <w:proofErr w:type="spellEnd"/>
    </w:p>
    <w:p w:rsidR="005034E2" w:rsidRDefault="005034E2" w:rsidP="005034E2">
      <w:pPr>
        <w:tabs>
          <w:tab w:val="left" w:pos="6480"/>
          <w:tab w:val="left" w:pos="6660"/>
        </w:tabs>
        <w:rPr>
          <w:b/>
          <w:sz w:val="22"/>
          <w:szCs w:val="22"/>
        </w:rPr>
      </w:pPr>
    </w:p>
    <w:p w:rsidR="005034E2" w:rsidRDefault="005034E2" w:rsidP="005034E2">
      <w:pPr>
        <w:rPr>
          <w:b/>
          <w:sz w:val="22"/>
          <w:szCs w:val="22"/>
        </w:rPr>
      </w:pPr>
      <w:r>
        <w:rPr>
          <w:b/>
          <w:sz w:val="22"/>
          <w:szCs w:val="22"/>
        </w:rPr>
        <w:t>Подання:</w:t>
      </w:r>
    </w:p>
    <w:p w:rsidR="005034E2" w:rsidRDefault="005034E2" w:rsidP="005034E2">
      <w:pPr>
        <w:tabs>
          <w:tab w:val="left" w:pos="360"/>
          <w:tab w:val="left" w:pos="6120"/>
          <w:tab w:val="left" w:pos="7088"/>
          <w:tab w:val="left" w:pos="7371"/>
        </w:tabs>
        <w:rPr>
          <w:b/>
          <w:sz w:val="22"/>
          <w:szCs w:val="22"/>
        </w:rPr>
      </w:pPr>
      <w:r>
        <w:rPr>
          <w:sz w:val="22"/>
          <w:szCs w:val="22"/>
        </w:rPr>
        <w:t>Начальник служби у справах дітей та сім’ї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В.А. Яремчук</w:t>
      </w:r>
    </w:p>
    <w:p w:rsidR="005034E2" w:rsidRDefault="005034E2" w:rsidP="005034E2">
      <w:pPr>
        <w:tabs>
          <w:tab w:val="left" w:pos="360"/>
          <w:tab w:val="left" w:pos="6120"/>
          <w:tab w:val="left" w:pos="7088"/>
          <w:tab w:val="left" w:pos="7371"/>
        </w:tabs>
        <w:rPr>
          <w:b/>
          <w:sz w:val="22"/>
          <w:szCs w:val="22"/>
        </w:rPr>
      </w:pPr>
    </w:p>
    <w:p w:rsidR="005034E2" w:rsidRDefault="005034E2" w:rsidP="005034E2">
      <w:pPr>
        <w:ind w:left="6237"/>
        <w:rPr>
          <w:b/>
          <w:sz w:val="22"/>
          <w:szCs w:val="22"/>
        </w:rPr>
      </w:pPr>
    </w:p>
    <w:p w:rsidR="005034E2" w:rsidRDefault="005034E2" w:rsidP="005034E2">
      <w:pPr>
        <w:rPr>
          <w:b/>
          <w:sz w:val="22"/>
          <w:szCs w:val="22"/>
        </w:rPr>
      </w:pPr>
      <w:bookmarkStart w:id="0" w:name="_GoBack"/>
      <w:bookmarkEnd w:id="0"/>
    </w:p>
    <w:p w:rsidR="005034E2" w:rsidRDefault="005034E2" w:rsidP="005034E2">
      <w:pPr>
        <w:ind w:left="6237"/>
        <w:rPr>
          <w:b/>
          <w:sz w:val="22"/>
          <w:szCs w:val="22"/>
        </w:rPr>
      </w:pPr>
    </w:p>
    <w:p w:rsidR="005034E2" w:rsidRDefault="005034E2" w:rsidP="005034E2">
      <w:pPr>
        <w:ind w:left="623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Додаток </w:t>
      </w:r>
    </w:p>
    <w:p w:rsidR="005034E2" w:rsidRDefault="005034E2" w:rsidP="005034E2">
      <w:pPr>
        <w:ind w:left="6237"/>
        <w:rPr>
          <w:sz w:val="22"/>
          <w:szCs w:val="22"/>
        </w:rPr>
      </w:pPr>
      <w:r>
        <w:rPr>
          <w:sz w:val="22"/>
          <w:szCs w:val="22"/>
        </w:rPr>
        <w:t xml:space="preserve">до рішення </w:t>
      </w:r>
    </w:p>
    <w:p w:rsidR="005034E2" w:rsidRDefault="005034E2" w:rsidP="005034E2">
      <w:pPr>
        <w:tabs>
          <w:tab w:val="left" w:pos="5954"/>
        </w:tabs>
        <w:ind w:left="6237" w:right="-545"/>
        <w:rPr>
          <w:sz w:val="22"/>
          <w:szCs w:val="22"/>
        </w:rPr>
      </w:pPr>
      <w:r>
        <w:rPr>
          <w:sz w:val="22"/>
          <w:szCs w:val="22"/>
        </w:rPr>
        <w:t>Бучанської міської ради № 796</w:t>
      </w:r>
    </w:p>
    <w:p w:rsidR="005034E2" w:rsidRDefault="005034E2" w:rsidP="005034E2">
      <w:pPr>
        <w:ind w:left="6237"/>
      </w:pPr>
      <w:r>
        <w:rPr>
          <w:sz w:val="22"/>
          <w:szCs w:val="22"/>
        </w:rPr>
        <w:t>Від «20» жовтня 2020 року</w:t>
      </w:r>
      <w:r>
        <w:t xml:space="preserve"> </w:t>
      </w:r>
    </w:p>
    <w:p w:rsidR="005034E2" w:rsidRDefault="005034E2" w:rsidP="005034E2">
      <w:pPr>
        <w:ind w:left="6237" w:hanging="567"/>
      </w:pPr>
    </w:p>
    <w:p w:rsidR="005034E2" w:rsidRDefault="005034E2" w:rsidP="005034E2">
      <w:pPr>
        <w:ind w:hanging="567"/>
        <w:rPr>
          <w:b/>
        </w:rPr>
      </w:pPr>
    </w:p>
    <w:p w:rsidR="005034E2" w:rsidRDefault="005034E2" w:rsidP="005034E2">
      <w:pPr>
        <w:ind w:hanging="567"/>
        <w:rPr>
          <w:b/>
        </w:rPr>
      </w:pPr>
    </w:p>
    <w:p w:rsidR="005034E2" w:rsidRDefault="005034E2" w:rsidP="005034E2">
      <w:pPr>
        <w:jc w:val="center"/>
        <w:rPr>
          <w:b/>
        </w:rPr>
      </w:pPr>
      <w:r>
        <w:rPr>
          <w:b/>
        </w:rPr>
        <w:t>В И С Н О В О К</w:t>
      </w:r>
    </w:p>
    <w:p w:rsidR="005034E2" w:rsidRDefault="005034E2" w:rsidP="005034E2">
      <w:pPr>
        <w:jc w:val="center"/>
        <w:rPr>
          <w:b/>
          <w:szCs w:val="22"/>
        </w:rPr>
      </w:pPr>
      <w:r>
        <w:rPr>
          <w:b/>
        </w:rPr>
        <w:t>служби у справах дітей та сім’ї Бучанської міської ради щодо визначення місця проживання малолітнього ***</w:t>
      </w:r>
      <w:r>
        <w:rPr>
          <w:b/>
          <w:szCs w:val="22"/>
        </w:rPr>
        <w:t>.</w:t>
      </w:r>
    </w:p>
    <w:p w:rsidR="005034E2" w:rsidRDefault="005034E2" w:rsidP="005034E2">
      <w:pPr>
        <w:jc w:val="center"/>
        <w:rPr>
          <w:b/>
          <w:sz w:val="28"/>
        </w:rPr>
      </w:pPr>
    </w:p>
    <w:p w:rsidR="005034E2" w:rsidRDefault="005034E2" w:rsidP="005034E2">
      <w:pPr>
        <w:ind w:firstLine="708"/>
        <w:jc w:val="both"/>
      </w:pPr>
      <w:r>
        <w:t xml:space="preserve">Розглянувши заяву громадянина </w:t>
      </w:r>
      <w:r>
        <w:rPr>
          <w:b/>
        </w:rPr>
        <w:t>***</w:t>
      </w:r>
      <w:r>
        <w:t xml:space="preserve">, який проживає за адресою: Київська область, м. Буча, </w:t>
      </w:r>
      <w:r>
        <w:rPr>
          <w:b/>
        </w:rPr>
        <w:t>***</w:t>
      </w:r>
      <w:r>
        <w:t xml:space="preserve">, щодо визначення місця проживання його малолітньої дитини </w:t>
      </w:r>
      <w:r>
        <w:rPr>
          <w:b/>
        </w:rPr>
        <w:t>***</w:t>
      </w:r>
      <w:r>
        <w:t>, було з’ясовано наступне:</w:t>
      </w:r>
    </w:p>
    <w:p w:rsidR="005034E2" w:rsidRDefault="005034E2" w:rsidP="005034E2">
      <w:pPr>
        <w:ind w:firstLine="708"/>
        <w:jc w:val="both"/>
      </w:pPr>
      <w:r>
        <w:t xml:space="preserve">Шлюб між громадянами </w:t>
      </w:r>
      <w:r>
        <w:rPr>
          <w:b/>
        </w:rPr>
        <w:t xml:space="preserve">*** </w:t>
      </w:r>
      <w:r>
        <w:t xml:space="preserve">не розірвано, але громадянин </w:t>
      </w:r>
      <w:r>
        <w:rPr>
          <w:b/>
        </w:rPr>
        <w:t>***</w:t>
      </w:r>
      <w:r>
        <w:t xml:space="preserve"> звернувся із відповідною письмовою заявою до суду. Від шлюбу вони мають спільну малолітню дитину </w:t>
      </w:r>
      <w:r>
        <w:rPr>
          <w:b/>
        </w:rPr>
        <w:t>***</w:t>
      </w:r>
      <w:r>
        <w:t>.</w:t>
      </w:r>
    </w:p>
    <w:p w:rsidR="005034E2" w:rsidRDefault="005034E2" w:rsidP="005034E2">
      <w:pPr>
        <w:ind w:firstLine="708"/>
        <w:jc w:val="both"/>
      </w:pPr>
      <w:r>
        <w:t xml:space="preserve">На даний час громадянка </w:t>
      </w:r>
      <w:r>
        <w:rPr>
          <w:b/>
        </w:rPr>
        <w:t>***</w:t>
      </w:r>
      <w:r>
        <w:t xml:space="preserve"> проживає окремо від родини, про що свідчить акт обстеження житлово-побутових умов проживання родини служби у справах дітей та сім’ї Бучанської міської ради Київської області від 06.10.2020 року. Проживання малолітньої дитини </w:t>
      </w:r>
      <w:r>
        <w:rPr>
          <w:b/>
        </w:rPr>
        <w:t>***</w:t>
      </w:r>
      <w:r>
        <w:t xml:space="preserve"> разом із матір’ю може бути небезпечним для її життя та здоров’я про що свідчить відповідний консультаційний висновок лікаря-психолога (висновок надано КНП «</w:t>
      </w:r>
      <w:proofErr w:type="spellStart"/>
      <w:r>
        <w:t>Ірпінська</w:t>
      </w:r>
      <w:proofErr w:type="spellEnd"/>
      <w:r>
        <w:t xml:space="preserve"> центральна міська лікарня </w:t>
      </w:r>
      <w:proofErr w:type="spellStart"/>
      <w:r>
        <w:t>Ірпінської</w:t>
      </w:r>
      <w:proofErr w:type="spellEnd"/>
      <w:r>
        <w:t xml:space="preserve"> міської ради Київської області» від 07.10.2020 року).</w:t>
      </w:r>
    </w:p>
    <w:p w:rsidR="005034E2" w:rsidRDefault="005034E2" w:rsidP="005034E2">
      <w:pPr>
        <w:ind w:firstLine="708"/>
        <w:jc w:val="both"/>
      </w:pPr>
      <w:r>
        <w:t xml:space="preserve">Одночасно, комісією з питань захисту прав дитини була з’ясована думка дитини </w:t>
      </w:r>
      <w:r>
        <w:rPr>
          <w:b/>
        </w:rPr>
        <w:t>***</w:t>
      </w:r>
      <w:r>
        <w:t>, з приводу вищевказаного питання, який виявив бажання проживати з батьком в м. Буча, від спілкування з матір</w:t>
      </w:r>
      <w:r w:rsidRPr="00074406">
        <w:t>’</w:t>
      </w:r>
      <w:r>
        <w:t>ю категорично відмовляється, зі слів дитини матір систематично зловживає алкоголем, застосовувала фізичну силу до дитини.</w:t>
      </w:r>
    </w:p>
    <w:p w:rsidR="005034E2" w:rsidRPr="00190941" w:rsidRDefault="005034E2" w:rsidP="005034E2">
      <w:pPr>
        <w:ind w:firstLine="708"/>
        <w:jc w:val="both"/>
      </w:pPr>
      <w:r>
        <w:t xml:space="preserve">Громадянка </w:t>
      </w:r>
      <w:r>
        <w:rPr>
          <w:b/>
        </w:rPr>
        <w:t>***</w:t>
      </w:r>
      <w:r>
        <w:t xml:space="preserve"> не була присутня на засіданні комісії з питань захисту прав дитини,</w:t>
      </w:r>
      <w:r w:rsidRPr="00190941">
        <w:rPr>
          <w:sz w:val="22"/>
          <w:szCs w:val="22"/>
        </w:rPr>
        <w:t xml:space="preserve"> </w:t>
      </w:r>
      <w:r w:rsidRPr="00190941">
        <w:t>та категорично заперечувала щодо визначення місця проживання дитини з батьком.</w:t>
      </w:r>
    </w:p>
    <w:p w:rsidR="005034E2" w:rsidRDefault="005034E2" w:rsidP="005034E2">
      <w:pPr>
        <w:ind w:firstLine="708"/>
        <w:jc w:val="both"/>
        <w:rPr>
          <w:b/>
        </w:rPr>
      </w:pPr>
      <w:r>
        <w:rPr>
          <w:b/>
        </w:rPr>
        <w:t>Ретельно вивчивши дане питання, служба у справах дітей та сім’ї, прийнявши до уваги думку комісії з питань захисту прав дитини Бучанської міської ради та зваживши на думку дитини, яка виявила бажання проживати зі своїм батьком, вважає за доцільне, щоб малолітній ***, проживав разом із батьком громадянином *** в м. Буча.</w:t>
      </w:r>
    </w:p>
    <w:p w:rsidR="005034E2" w:rsidRDefault="005034E2" w:rsidP="005034E2">
      <w:pPr>
        <w:ind w:firstLine="708"/>
        <w:jc w:val="both"/>
        <w:rPr>
          <w:b/>
        </w:rPr>
      </w:pPr>
      <w:r>
        <w:rPr>
          <w:b/>
        </w:rPr>
        <w:t>Зобов'язати громадянина *** не перешкоджати матері дитини громадянці *** в участі у вихованні спільної дитини.</w:t>
      </w:r>
    </w:p>
    <w:p w:rsidR="005034E2" w:rsidRDefault="005034E2" w:rsidP="005034E2">
      <w:pPr>
        <w:ind w:firstLine="708"/>
        <w:jc w:val="both"/>
        <w:rPr>
          <w:b/>
        </w:rPr>
      </w:pPr>
    </w:p>
    <w:p w:rsidR="005034E2" w:rsidRDefault="005034E2" w:rsidP="005034E2">
      <w:pPr>
        <w:ind w:firstLine="708"/>
        <w:jc w:val="both"/>
        <w:rPr>
          <w:b/>
        </w:rPr>
      </w:pPr>
    </w:p>
    <w:p w:rsidR="005034E2" w:rsidRDefault="005034E2" w:rsidP="005034E2">
      <w:pPr>
        <w:jc w:val="both"/>
        <w:rPr>
          <w:b/>
        </w:rPr>
      </w:pPr>
      <w:r>
        <w:rPr>
          <w:b/>
        </w:rPr>
        <w:t>Начальник служби</w:t>
      </w:r>
    </w:p>
    <w:p w:rsidR="009A3330" w:rsidRDefault="005034E2" w:rsidP="005034E2">
      <w:r>
        <w:rPr>
          <w:b/>
        </w:rPr>
        <w:t>у справах дітей та сім’ї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В.А. Яремчук</w:t>
      </w:r>
    </w:p>
    <w:sectPr w:rsidR="009A3330" w:rsidSect="005034E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85B95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A1"/>
    <w:rsid w:val="005034E2"/>
    <w:rsid w:val="00744CA1"/>
    <w:rsid w:val="009A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C9019"/>
  <w15:chartTrackingRefBased/>
  <w15:docId w15:val="{4CD4355A-5C03-4504-B931-EC13ACBA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2705</Words>
  <Characters>1542</Characters>
  <Application>Microsoft Office Word</Application>
  <DocSecurity>0</DocSecurity>
  <Lines>12</Lines>
  <Paragraphs>8</Paragraphs>
  <ScaleCrop>false</ScaleCrop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2020-10-30T08:10:00Z</dcterms:created>
  <dcterms:modified xsi:type="dcterms:W3CDTF">2020-10-30T08:10:00Z</dcterms:modified>
</cp:coreProperties>
</file>